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C9CFD" w14:textId="77777777" w:rsidR="00E367EA" w:rsidRDefault="00F03E5D" w:rsidP="0066139F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Obec</w:t>
      </w:r>
      <w:r w:rsidR="0066139F">
        <w:rPr>
          <w:rFonts w:ascii="Times New Roman" w:eastAsia="Times New Roman" w:hAnsi="Times New Roman" w:cs="Times New Roman"/>
          <w:b/>
          <w:sz w:val="32"/>
          <w:szCs w:val="32"/>
        </w:rPr>
        <w:t>..............................................................................................................................</w:t>
      </w:r>
    </w:p>
    <w:p w14:paraId="49DF74D8" w14:textId="77777777" w:rsidR="00E367EA" w:rsidRDefault="00E367EA">
      <w:pPr>
        <w:widowControl w:val="0"/>
        <w:pBdr>
          <w:top w:val="nil"/>
          <w:left w:val="nil"/>
          <w:bottom w:val="nil"/>
          <w:right w:val="nil"/>
          <w:between w:val="nil"/>
        </w:pBdr>
        <w:ind w:left="-71" w:right="8078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1C9261A1" w14:textId="77777777" w:rsidR="007C7688" w:rsidRDefault="0066139F" w:rsidP="007C7688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4"/>
          <w:szCs w:val="18"/>
        </w:rPr>
      </w:pPr>
      <w:r w:rsidRPr="0066139F">
        <w:rPr>
          <w:rFonts w:ascii="Times New Roman" w:eastAsia="Times New Roman" w:hAnsi="Times New Roman" w:cs="Times New Roman"/>
          <w:sz w:val="24"/>
          <w:szCs w:val="18"/>
        </w:rPr>
        <w:t xml:space="preserve">Ako orgán územného plánovania </w:t>
      </w:r>
      <w:r w:rsidRPr="0066139F">
        <w:rPr>
          <w:rFonts w:ascii="Times New Roman" w:eastAsia="Times New Roman" w:hAnsi="Times New Roman" w:cs="Times New Roman"/>
          <w:b/>
          <w:sz w:val="24"/>
          <w:szCs w:val="18"/>
        </w:rPr>
        <w:t>MÁ/NEMÁ*</w:t>
      </w:r>
      <w:r w:rsidRPr="0066139F">
        <w:rPr>
          <w:rFonts w:ascii="Times New Roman" w:eastAsia="Times New Roman" w:hAnsi="Times New Roman" w:cs="Times New Roman"/>
          <w:sz w:val="24"/>
          <w:szCs w:val="18"/>
        </w:rPr>
        <w:t xml:space="preserve"> platný územný plán</w:t>
      </w:r>
      <w:r w:rsidR="007C7688">
        <w:rPr>
          <w:rFonts w:ascii="Times New Roman" w:eastAsia="Times New Roman" w:hAnsi="Times New Roman" w:cs="Times New Roman"/>
          <w:sz w:val="24"/>
          <w:szCs w:val="18"/>
        </w:rPr>
        <w:t>.**</w:t>
      </w:r>
    </w:p>
    <w:p w14:paraId="36B82B31" w14:textId="77777777" w:rsidR="007C7688" w:rsidRDefault="007C7688" w:rsidP="007C768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18"/>
        </w:rPr>
      </w:pPr>
    </w:p>
    <w:p w14:paraId="525DB823" w14:textId="77777777" w:rsidR="00E367EA" w:rsidRPr="00A23837" w:rsidRDefault="007C7688" w:rsidP="007C768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18"/>
        </w:rPr>
      </w:pPr>
      <w:r>
        <w:rPr>
          <w:rFonts w:ascii="Times New Roman" w:eastAsia="Times New Roman" w:hAnsi="Times New Roman" w:cs="Times New Roman"/>
          <w:sz w:val="24"/>
          <w:szCs w:val="18"/>
        </w:rPr>
        <w:t xml:space="preserve">č. </w:t>
      </w:r>
      <w:r w:rsidR="004F2913">
        <w:rPr>
          <w:rFonts w:ascii="Times New Roman" w:eastAsia="Times New Roman" w:hAnsi="Times New Roman" w:cs="Times New Roman"/>
          <w:sz w:val="24"/>
          <w:szCs w:val="18"/>
        </w:rPr>
        <w:t>schváleného</w:t>
      </w:r>
      <w:r>
        <w:rPr>
          <w:rFonts w:ascii="Times New Roman" w:eastAsia="Times New Roman" w:hAnsi="Times New Roman" w:cs="Times New Roman"/>
          <w:sz w:val="24"/>
          <w:szCs w:val="18"/>
        </w:rPr>
        <w:t xml:space="preserve"> územného plánu</w:t>
      </w:r>
      <w:r w:rsidR="0066139F" w:rsidRPr="0066139F">
        <w:rPr>
          <w:rFonts w:ascii="Times New Roman" w:eastAsia="Times New Roman" w:hAnsi="Times New Roman" w:cs="Times New Roman"/>
          <w:sz w:val="24"/>
          <w:szCs w:val="18"/>
        </w:rPr>
        <w:t>.</w:t>
      </w:r>
      <w:r w:rsidR="0066139F" w:rsidRPr="00A23837">
        <w:rPr>
          <w:rFonts w:ascii="Times New Roman" w:eastAsia="Times New Roman" w:hAnsi="Times New Roman" w:cs="Times New Roman"/>
          <w:sz w:val="24"/>
          <w:szCs w:val="18"/>
        </w:rPr>
        <w:t>...................................................................</w:t>
      </w:r>
      <w:r w:rsidRPr="00A23837">
        <w:rPr>
          <w:rFonts w:ascii="Times New Roman" w:eastAsia="Times New Roman" w:hAnsi="Times New Roman" w:cs="Times New Roman"/>
          <w:sz w:val="24"/>
          <w:szCs w:val="18"/>
        </w:rPr>
        <w:t>...............................................</w:t>
      </w:r>
      <w:r w:rsidR="004F2913" w:rsidRPr="00A23837">
        <w:rPr>
          <w:rFonts w:ascii="Times New Roman" w:eastAsia="Times New Roman" w:hAnsi="Times New Roman" w:cs="Times New Roman"/>
          <w:sz w:val="24"/>
          <w:szCs w:val="18"/>
        </w:rPr>
        <w:t>..............</w:t>
      </w:r>
    </w:p>
    <w:p w14:paraId="706DFF89" w14:textId="77777777" w:rsidR="0066139F" w:rsidRDefault="0066139F">
      <w:pPr>
        <w:widowControl w:val="0"/>
        <w:pBdr>
          <w:top w:val="nil"/>
          <w:left w:val="nil"/>
          <w:bottom w:val="nil"/>
          <w:right w:val="nil"/>
          <w:between w:val="nil"/>
        </w:pBdr>
        <w:ind w:left="-71" w:right="8078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46F12F64" w14:textId="77777777" w:rsidR="0066139F" w:rsidRDefault="007C7688" w:rsidP="007C768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8"/>
          <w:szCs w:val="18"/>
        </w:rPr>
        <w:t>_______________________________</w:t>
      </w:r>
    </w:p>
    <w:p w14:paraId="2DB3FCA6" w14:textId="77777777" w:rsidR="007C7688" w:rsidRDefault="007C7688" w:rsidP="007C768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i/>
          <w:sz w:val="24"/>
          <w:szCs w:val="18"/>
        </w:rPr>
      </w:pPr>
      <w:r w:rsidRPr="007C7688">
        <w:rPr>
          <w:rFonts w:ascii="Times New Roman" w:eastAsia="Times New Roman" w:hAnsi="Times New Roman" w:cs="Times New Roman"/>
          <w:i/>
          <w:sz w:val="24"/>
          <w:szCs w:val="18"/>
        </w:rPr>
        <w:t xml:space="preserve">* </w:t>
      </w:r>
      <w:proofErr w:type="spellStart"/>
      <w:r w:rsidRPr="007C7688">
        <w:rPr>
          <w:rFonts w:ascii="Times New Roman" w:eastAsia="Times New Roman" w:hAnsi="Times New Roman" w:cs="Times New Roman"/>
          <w:i/>
          <w:sz w:val="24"/>
          <w:szCs w:val="18"/>
        </w:rPr>
        <w:t>hodiace</w:t>
      </w:r>
      <w:proofErr w:type="spellEnd"/>
      <w:r w:rsidRPr="007C7688">
        <w:rPr>
          <w:rFonts w:ascii="Times New Roman" w:eastAsia="Times New Roman" w:hAnsi="Times New Roman" w:cs="Times New Roman"/>
          <w:i/>
          <w:sz w:val="24"/>
          <w:szCs w:val="18"/>
        </w:rPr>
        <w:t xml:space="preserve"> sa </w:t>
      </w:r>
      <w:r w:rsidR="003C15AB">
        <w:rPr>
          <w:rFonts w:ascii="Times New Roman" w:eastAsia="Times New Roman" w:hAnsi="Times New Roman" w:cs="Times New Roman"/>
          <w:i/>
          <w:sz w:val="24"/>
          <w:szCs w:val="18"/>
        </w:rPr>
        <w:t>zakrúžkujte</w:t>
      </w:r>
    </w:p>
    <w:p w14:paraId="6CF046AA" w14:textId="77777777" w:rsidR="00363D15" w:rsidRDefault="007C7688" w:rsidP="007C768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i/>
          <w:sz w:val="24"/>
          <w:szCs w:val="18"/>
        </w:rPr>
      </w:pPr>
      <w:r>
        <w:rPr>
          <w:rFonts w:ascii="Times New Roman" w:eastAsia="Times New Roman" w:hAnsi="Times New Roman" w:cs="Times New Roman"/>
          <w:i/>
          <w:sz w:val="24"/>
          <w:szCs w:val="18"/>
        </w:rPr>
        <w:t xml:space="preserve">** Ak obec </w:t>
      </w:r>
      <w:r w:rsidRPr="004F2913">
        <w:rPr>
          <w:rFonts w:ascii="Times New Roman" w:eastAsia="Times New Roman" w:hAnsi="Times New Roman" w:cs="Times New Roman"/>
          <w:b/>
          <w:i/>
          <w:sz w:val="24"/>
          <w:szCs w:val="18"/>
        </w:rPr>
        <w:t>nemá</w:t>
      </w:r>
      <w:r>
        <w:rPr>
          <w:rFonts w:ascii="Times New Roman" w:eastAsia="Times New Roman" w:hAnsi="Times New Roman" w:cs="Times New Roman"/>
          <w:i/>
          <w:sz w:val="24"/>
          <w:szCs w:val="18"/>
        </w:rPr>
        <w:t xml:space="preserve"> územný plán a pre územie nebol spracovaný územný plán mikroregiónu, príslušným orgánom územného plánovania na vydanie záväzného stanoviska je </w:t>
      </w:r>
      <w:r w:rsidRPr="009C4B1B">
        <w:rPr>
          <w:rFonts w:ascii="Times New Roman" w:eastAsia="Times New Roman" w:hAnsi="Times New Roman" w:cs="Times New Roman"/>
          <w:b/>
          <w:i/>
          <w:sz w:val="24"/>
          <w:szCs w:val="18"/>
        </w:rPr>
        <w:t>samosprávny kraj</w:t>
      </w:r>
      <w:r>
        <w:rPr>
          <w:rFonts w:ascii="Times New Roman" w:eastAsia="Times New Roman" w:hAnsi="Times New Roman" w:cs="Times New Roman"/>
          <w:i/>
          <w:sz w:val="24"/>
          <w:szCs w:val="18"/>
        </w:rPr>
        <w:t xml:space="preserve"> na podklade Koncepcie územného rozvoja regiónu. </w:t>
      </w:r>
      <w:r w:rsidR="003C15AB" w:rsidRPr="009C4B1B">
        <w:rPr>
          <w:rFonts w:ascii="Times New Roman" w:eastAsia="Times New Roman" w:hAnsi="Times New Roman" w:cs="Times New Roman"/>
          <w:b/>
          <w:i/>
          <w:sz w:val="24"/>
          <w:szCs w:val="18"/>
        </w:rPr>
        <w:t>Do 31. marca 2025</w:t>
      </w:r>
      <w:r w:rsidR="003C15AB">
        <w:rPr>
          <w:rFonts w:ascii="Times New Roman" w:eastAsia="Times New Roman" w:hAnsi="Times New Roman" w:cs="Times New Roman"/>
          <w:i/>
          <w:sz w:val="24"/>
          <w:szCs w:val="18"/>
        </w:rPr>
        <w:t xml:space="preserve"> obec, ktorá </w:t>
      </w:r>
      <w:r w:rsidR="003C15AB" w:rsidRPr="009C4B1B">
        <w:rPr>
          <w:rFonts w:ascii="Times New Roman" w:eastAsia="Times New Roman" w:hAnsi="Times New Roman" w:cs="Times New Roman"/>
          <w:b/>
          <w:i/>
          <w:sz w:val="24"/>
          <w:szCs w:val="18"/>
        </w:rPr>
        <w:t>nemá</w:t>
      </w:r>
      <w:r w:rsidR="003C15AB">
        <w:rPr>
          <w:rFonts w:ascii="Times New Roman" w:eastAsia="Times New Roman" w:hAnsi="Times New Roman" w:cs="Times New Roman"/>
          <w:i/>
          <w:sz w:val="24"/>
          <w:szCs w:val="18"/>
        </w:rPr>
        <w:t xml:space="preserve"> územný plán obce, vydáva na žiadosť navrhovateľa alebo stavebníka do času schválenia územného plánu vyjadrenie pre vydanie územného rozhodnutia, stavebného povolenia a na povoľovanie činností v konaniach podľa osobitného predpisu, ktoré má </w:t>
      </w:r>
      <w:r w:rsidR="003C15AB" w:rsidRPr="003C15AB">
        <w:rPr>
          <w:rFonts w:ascii="Times New Roman" w:eastAsia="Times New Roman" w:hAnsi="Times New Roman" w:cs="Times New Roman"/>
          <w:b/>
          <w:i/>
          <w:sz w:val="24"/>
          <w:szCs w:val="18"/>
          <w:u w:val="single"/>
        </w:rPr>
        <w:t>odporúčací charakter.</w:t>
      </w:r>
    </w:p>
    <w:p w14:paraId="58D3EA35" w14:textId="77777777" w:rsidR="00363D15" w:rsidRPr="00363D15" w:rsidRDefault="00363D15" w:rsidP="007C768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i/>
          <w:sz w:val="24"/>
          <w:szCs w:val="18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18"/>
        </w:rPr>
        <w:t>__________________________________________________________________________________________</w:t>
      </w:r>
    </w:p>
    <w:p w14:paraId="54CCD63C" w14:textId="77777777" w:rsidR="00363D15" w:rsidRPr="007C7688" w:rsidRDefault="00363D15" w:rsidP="007C768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i/>
          <w:sz w:val="24"/>
          <w:szCs w:val="18"/>
        </w:rPr>
      </w:pPr>
    </w:p>
    <w:p w14:paraId="5143939D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ind w:left="-71" w:right="80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Stavebník </w:t>
      </w:r>
    </w:p>
    <w:p w14:paraId="2882C361" w14:textId="77777777" w:rsidR="00E367EA" w:rsidRPr="00A23837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"/>
        <w:ind w:left="-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meno, priezvisko / názov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</w:t>
      </w:r>
      <w:r w:rsidR="0066139F" w:rsidRPr="00A23837">
        <w:rPr>
          <w:rFonts w:ascii="Times New Roman" w:eastAsia="Times New Roman" w:hAnsi="Times New Roman" w:cs="Times New Roman"/>
          <w:sz w:val="24"/>
          <w:szCs w:val="24"/>
        </w:rPr>
        <w:t>...................................</w:t>
      </w:r>
    </w:p>
    <w:p w14:paraId="3B8E35CF" w14:textId="77777777" w:rsidR="00E367EA" w:rsidRPr="00A23837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8"/>
        <w:ind w:left="-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adresa / sídlo .......................................................................................................................................</w:t>
      </w:r>
      <w:r w:rsidR="0066139F"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</w:t>
      </w:r>
    </w:p>
    <w:p w14:paraId="59B30A4F" w14:textId="77777777" w:rsidR="00E367EA" w:rsidRPr="00A23837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0"/>
        <w:ind w:left="-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zastúpený.............................................................................................................................................</w:t>
      </w:r>
      <w:r w:rsidR="0066139F"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</w:t>
      </w:r>
      <w:r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49F56CF" w14:textId="77777777" w:rsidR="00E367EA" w:rsidRPr="00A23837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3"/>
        <w:ind w:left="-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korešpondenčná adresa .......................................................................................................................</w:t>
      </w:r>
      <w:r w:rsidR="0066139F"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</w:t>
      </w:r>
    </w:p>
    <w:p w14:paraId="2FD2226F" w14:textId="77777777" w:rsidR="00E367EA" w:rsidRPr="00A23837" w:rsidRDefault="00F03E5D" w:rsidP="00DD074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7"/>
        <w:ind w:left="-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tel. číslo, e-mail ...................................................................................</w:t>
      </w:r>
      <w:r w:rsidRPr="00A23837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</w:t>
      </w:r>
      <w:r w:rsidR="0066139F" w:rsidRPr="00A23837">
        <w:rPr>
          <w:rFonts w:ascii="Times New Roman" w:eastAsia="Times New Roman" w:hAnsi="Times New Roman" w:cs="Times New Roman"/>
          <w:sz w:val="24"/>
          <w:szCs w:val="24"/>
        </w:rPr>
        <w:t>.........................</w:t>
      </w:r>
    </w:p>
    <w:p w14:paraId="2B7FD0FF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8"/>
        <w:ind w:left="-95" w:right="67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ŽIADOSŤ O ZÁVÄZNÉ STANOVISKO ORGÁNU ÚZEMNÉHO PLÁNOVANIA </w:t>
      </w:r>
    </w:p>
    <w:p w14:paraId="618183DA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0"/>
        <w:ind w:left="-91" w:right="72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podľa zákona 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200/2022 Z.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o územnom plánovaní v znení neskorších predpisov </w:t>
      </w:r>
    </w:p>
    <w:p w14:paraId="13C30087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0"/>
        <w:ind w:left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 dokumentácii o zmenu územného rozhodnutia *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42D391B" wp14:editId="05F4B2B4">
                <wp:simplePos x="0" y="0"/>
                <wp:positionH relativeFrom="column">
                  <wp:posOffset>-12699</wp:posOffset>
                </wp:positionH>
                <wp:positionV relativeFrom="paragraph">
                  <wp:posOffset>152400</wp:posOffset>
                </wp:positionV>
                <wp:extent cx="257175" cy="257175"/>
                <wp:effectExtent l="0" t="0" r="0" b="0"/>
                <wp:wrapNone/>
                <wp:docPr id="13" name="Obdĺžni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FAD217" w14:textId="77777777" w:rsidR="00E367EA" w:rsidRDefault="00E367EA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id="Obdĺžnik 13" o:spid="_x0000_s1028" style="position:absolute;left:0;text-align:left;margin-left:-1pt;margin-top:12pt;width:20.25pt;height:2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" filled="f" strokecolor="black [3200]" strokeweight="2.2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:rsidR="00E367EA" w:rsidRDefault="00E367EA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88B47B0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0"/>
        <w:ind w:left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 dokumentácii pre dodatočné povolenie stavby §88a*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11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6E4881EE" wp14:editId="6EAD67BE">
                <wp:simplePos x="0" y="0"/>
                <wp:positionH relativeFrom="column">
                  <wp:posOffset>-12699</wp:posOffset>
                </wp:positionH>
                <wp:positionV relativeFrom="paragraph">
                  <wp:posOffset>114300</wp:posOffset>
                </wp:positionV>
                <wp:extent cx="257175" cy="257175"/>
                <wp:effectExtent l="0" t="0" r="0" b="0"/>
                <wp:wrapNone/>
                <wp:docPr id="11" name="Obdĺžni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667F89" w14:textId="77777777" w:rsidR="00E367EA" w:rsidRDefault="00E367EA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id="Obdĺžnik 11" o:spid="_x0000_s1030" style="position:absolute;left:0;text-align:left;margin-left:-1pt;margin-top:9pt;width:20.25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" filled="f" strokecolor="black [3200]" strokeweight="2.2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:rsidR="00E367EA" w:rsidRDefault="00E367EA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24A1927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0"/>
        <w:ind w:left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 Žiadosti o preskúmanie spôsobilosti stavby na užívanie §140d stavebného zákona*</w:t>
      </w:r>
      <w:r w:rsidRPr="000C016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(pre stavby postavené od 01.01.1990 do 31.03.2024)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0D71CD9A" wp14:editId="61E93DDF">
                <wp:simplePos x="0" y="0"/>
                <wp:positionH relativeFrom="column">
                  <wp:posOffset>-12699</wp:posOffset>
                </wp:positionH>
                <wp:positionV relativeFrom="paragraph">
                  <wp:posOffset>190500</wp:posOffset>
                </wp:positionV>
                <wp:extent cx="257175" cy="257175"/>
                <wp:effectExtent l="0" t="0" r="0" b="0"/>
                <wp:wrapNone/>
                <wp:docPr id="9" name="Obdĺžni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1E41AF6" w14:textId="77777777" w:rsidR="00E367EA" w:rsidRDefault="00E367EA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id="Obdĺžnik 9" o:spid="_x0000_s1031" style="position:absolute;left:0;text-align:left;margin-left:-1pt;margin-top:15pt;width:20.25pt;height:2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" filled="f" strokecolor="black [3200]" strokeweight="2.2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:rsidR="00E367EA" w:rsidRDefault="00E367EA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A7AC262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</w:rPr>
        <w:t>____________________</w:t>
      </w:r>
    </w:p>
    <w:p w14:paraId="427FEE50" w14:textId="77777777" w:rsidR="00E367EA" w:rsidRPr="00711451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*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hodiace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sa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</w:rPr>
        <w:t xml:space="preserve">označte </w:t>
      </w:r>
    </w:p>
    <w:p w14:paraId="40E63C31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Stavba </w:t>
      </w:r>
      <w:r>
        <w:rPr>
          <w:rFonts w:ascii="Times New Roman" w:eastAsia="Times New Roman" w:hAnsi="Times New Roman" w:cs="Times New Roman"/>
          <w:color w:val="000000"/>
        </w:rPr>
        <w:t xml:space="preserve">(názov podľa príslušnej dokumentácie) </w:t>
      </w:r>
      <w:r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</w:t>
      </w:r>
      <w:r w:rsidRPr="00A23837">
        <w:rPr>
          <w:rFonts w:ascii="Times New Roman" w:eastAsia="Times New Roman" w:hAnsi="Times New Roman" w:cs="Times New Roman"/>
          <w:sz w:val="24"/>
          <w:szCs w:val="24"/>
        </w:rPr>
        <w:t>.</w:t>
      </w:r>
      <w:r w:rsidR="00A23837" w:rsidRPr="00A23837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</w:p>
    <w:p w14:paraId="5BA0086E" w14:textId="77777777" w:rsidR="00E367EA" w:rsidRDefault="00E367E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5703BA1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Popis stavby</w:t>
      </w:r>
    </w:p>
    <w:p w14:paraId="5DAC56E5" w14:textId="77777777" w:rsidR="00E367EA" w:rsidRPr="00A23837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A23837">
        <w:rPr>
          <w:rFonts w:ascii="Times New Roman" w:eastAsia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11451" w:rsidRPr="00A23837">
        <w:rPr>
          <w:rFonts w:ascii="Times New Roman" w:eastAsia="Times New Roman" w:hAnsi="Times New Roman" w:cs="Times New Roman"/>
          <w:color w:val="000000"/>
        </w:rPr>
        <w:t>.........................................................................................................</w:t>
      </w:r>
    </w:p>
    <w:p w14:paraId="378E6D01" w14:textId="77777777" w:rsidR="00E367EA" w:rsidRDefault="00E367E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6DF882B9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Miesto stavby </w:t>
      </w:r>
    </w:p>
    <w:p w14:paraId="71BBD85C" w14:textId="77777777" w:rsidR="00E367EA" w:rsidRDefault="00F03E5D" w:rsidP="004E348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katastrálne územie .............................................................................................................................</w:t>
      </w:r>
      <w:r w:rsidR="00711451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</w:t>
      </w:r>
    </w:p>
    <w:p w14:paraId="4E6823A7" w14:textId="77777777" w:rsidR="00E367EA" w:rsidRPr="00A23837" w:rsidRDefault="00F03E5D" w:rsidP="004E348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lokalita </w:t>
      </w:r>
      <w:r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</w:t>
      </w:r>
      <w:r w:rsidR="00711451"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</w:t>
      </w:r>
    </w:p>
    <w:p w14:paraId="0C2C9C9B" w14:textId="77777777" w:rsidR="00E367EA" w:rsidRDefault="00F03E5D" w:rsidP="004E348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parcelné číslo/a v KNC / KNE*</w:t>
      </w:r>
      <w:r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</w:t>
      </w:r>
      <w:r w:rsidR="00711451"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</w:t>
      </w:r>
    </w:p>
    <w:p w14:paraId="26809F1B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</w:t>
      </w:r>
    </w:p>
    <w:p w14:paraId="2F649C83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*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nehodiace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sa prečiarknite </w:t>
      </w:r>
    </w:p>
    <w:p w14:paraId="41D50EED" w14:textId="77777777" w:rsidR="00E367EA" w:rsidRDefault="00E367E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</w:rPr>
      </w:pPr>
    </w:p>
    <w:p w14:paraId="25AA82ED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druh parcely podľa katastra nehnuteľností........................................................................................</w:t>
      </w:r>
      <w:r w:rsidR="00711451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96D75FF" w14:textId="77777777" w:rsidR="00E367EA" w:rsidRDefault="00E367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17547E72" w14:textId="77777777" w:rsidR="00E367EA" w:rsidRPr="00A23837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stručná charakteristika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územia</w:t>
      </w:r>
      <w:r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</w:t>
      </w:r>
      <w:r w:rsidR="00711451" w:rsidRPr="00A2383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</w:t>
      </w:r>
    </w:p>
    <w:p w14:paraId="1F83A7D8" w14:textId="77777777" w:rsidR="00E367EA" w:rsidRPr="00A23837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83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11451" w:rsidRPr="00A23837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</w:t>
      </w:r>
    </w:p>
    <w:p w14:paraId="18CAC770" w14:textId="77777777" w:rsidR="00E367EA" w:rsidRDefault="00E367E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651CF7B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Dôvod žiadosti </w:t>
      </w:r>
    </w:p>
    <w:p w14:paraId="7B917992" w14:textId="77777777" w:rsidR="00E367EA" w:rsidRDefault="004E348E" w:rsidP="004E348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0" w:beforeAutospacing="1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6574C5E9" wp14:editId="4BD96179">
                <wp:simplePos x="0" y="0"/>
                <wp:positionH relativeFrom="column">
                  <wp:posOffset>0</wp:posOffset>
                </wp:positionH>
                <wp:positionV relativeFrom="paragraph">
                  <wp:posOffset>100330</wp:posOffset>
                </wp:positionV>
                <wp:extent cx="257175" cy="257175"/>
                <wp:effectExtent l="0" t="0" r="0" b="0"/>
                <wp:wrapNone/>
                <wp:docPr id="1" name="Obdĺž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140D54" w14:textId="77777777" w:rsidR="004E348E" w:rsidRDefault="004E348E" w:rsidP="004E348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3B83C243" id="Obdĺžnik 1" o:spid="_x0000_s1034" style="position:absolute;left:0;text-align:left;margin-left:0;margin-top:7.9pt;width:20.25pt;height:20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" filled="f" strokecolor="black [3200]" strokeweight="2.2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:rsidR="004E348E" w:rsidRDefault="004E348E" w:rsidP="004E348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F03E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o dodatočné stavebné povolenie stavby* </w:t>
      </w:r>
    </w:p>
    <w:p w14:paraId="16F1D8B8" w14:textId="77777777" w:rsidR="00E367EA" w:rsidRDefault="004E348E" w:rsidP="004E348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0" w:beforeAutospacing="1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6D7D3306" wp14:editId="771B65BC">
                <wp:simplePos x="0" y="0"/>
                <wp:positionH relativeFrom="column">
                  <wp:posOffset>0</wp:posOffset>
                </wp:positionH>
                <wp:positionV relativeFrom="paragraph">
                  <wp:posOffset>66040</wp:posOffset>
                </wp:positionV>
                <wp:extent cx="257175" cy="257175"/>
                <wp:effectExtent l="0" t="0" r="0" b="0"/>
                <wp:wrapNone/>
                <wp:docPr id="2" name="Obdĺž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D9D60D" w14:textId="77777777" w:rsidR="004E348E" w:rsidRDefault="004E348E" w:rsidP="004E348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5417EB14" id="Obdĺžnik 2" o:spid="_x0000_s1035" style="position:absolute;left:0;text-align:left;margin-left:0;margin-top:5.2pt;width:20.25pt;height:20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" filled="f" strokecolor="black [3200]" strokeweight="2.2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:rsidR="004E348E" w:rsidRDefault="004E348E" w:rsidP="004E348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F03E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o preskúmanie spôsobilosti stavby na užívanie* </w:t>
      </w:r>
      <w:r w:rsidR="00F03E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(pre stavby postavené od 01.01.1990 do 31.03.2024) </w:t>
      </w:r>
    </w:p>
    <w:p w14:paraId="5713B5ED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</w:t>
      </w:r>
    </w:p>
    <w:p w14:paraId="2A372FF2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*</w:t>
      </w:r>
      <w:r w:rsidR="00F15126" w:rsidRPr="00F15126"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 w:rsidR="00F15126">
        <w:rPr>
          <w:rFonts w:ascii="Times New Roman" w:eastAsia="Times New Roman" w:hAnsi="Times New Roman" w:cs="Times New Roman"/>
          <w:i/>
          <w:color w:val="000000"/>
        </w:rPr>
        <w:t>hodiace</w:t>
      </w:r>
      <w:proofErr w:type="spellEnd"/>
      <w:r w:rsidR="00F15126">
        <w:rPr>
          <w:rFonts w:ascii="Times New Roman" w:eastAsia="Times New Roman" w:hAnsi="Times New Roman" w:cs="Times New Roman"/>
          <w:i/>
          <w:color w:val="000000"/>
        </w:rPr>
        <w:t xml:space="preserve"> sa</w:t>
      </w:r>
      <w:r w:rsidR="00F15126">
        <w:rPr>
          <w:rFonts w:ascii="Times New Roman" w:eastAsia="Times New Roman" w:hAnsi="Times New Roman" w:cs="Times New Roman"/>
          <w:i/>
        </w:rPr>
        <w:t xml:space="preserve"> </w:t>
      </w:r>
      <w:r w:rsidR="00F15126">
        <w:rPr>
          <w:rFonts w:ascii="Times New Roman" w:eastAsia="Times New Roman" w:hAnsi="Times New Roman" w:cs="Times New Roman"/>
          <w:i/>
          <w:color w:val="000000"/>
        </w:rPr>
        <w:t>označte</w:t>
      </w:r>
    </w:p>
    <w:p w14:paraId="22373181" w14:textId="77777777" w:rsidR="00E367EA" w:rsidRDefault="00E367E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A72EC7E" w14:textId="77777777" w:rsidR="00E367EA" w:rsidRDefault="00E367E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5E77450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 ................................................., </w:t>
      </w:r>
      <w:r w:rsidR="00711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dňa .................................. 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1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  <w:r w:rsidR="00711451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</w:t>
      </w:r>
    </w:p>
    <w:p w14:paraId="7B661965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ind w:left="576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  <w:r w:rsidR="00711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podpis </w:t>
      </w:r>
    </w:p>
    <w:p w14:paraId="16E92CF5" w14:textId="77777777" w:rsidR="00E367EA" w:rsidRDefault="00E367E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A6E70D3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Povinné prílohy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14:paraId="49EAFC82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(§ 40c zákona č. 200/2022 Z. z. o územnom plánovaní) údaje svedčiace o súlade navrhovanej </w:t>
      </w:r>
    </w:p>
    <w:p w14:paraId="56E5E75C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stavby so záväznou časťou územnoplánovacej dokumentácie a dokumentácia navrhovanej </w:t>
      </w:r>
    </w:p>
    <w:p w14:paraId="4CE98FFC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stavby v rozsahu: </w:t>
      </w:r>
    </w:p>
    <w:p w14:paraId="37458F0A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urbanistické začlenenie stavby do územia (+ textová časť projektovej dokumentácie)2, </w:t>
      </w:r>
    </w:p>
    <w:p w14:paraId="028D39F8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b)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jednoduchý situačný výkres súčasného stavu územia na podklade katastrálnej mapy so </w:t>
      </w:r>
    </w:p>
    <w:p w14:paraId="7EF58F92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zakreslením navrhovanej stavby a jej polohy s vyznačením väzieb na okolie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d'alej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len </w:t>
      </w:r>
    </w:p>
    <w:p w14:paraId="2D91C1E3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„zastavovací plán“), (+koordinačnú situáciu so zakreslenými všetkými stavebnými objektami, </w:t>
      </w:r>
    </w:p>
    <w:p w14:paraId="4BC7F6F5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6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vrátane napojenia na dopravnú a technickú infraštruktúru)3,4,5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zastavovací plán v 2 vyhotoveniach </w:t>
      </w:r>
    </w:p>
    <w:p w14:paraId="5159F882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architektonické riešenie stavby, jej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hmotové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členenie,5,6 </w:t>
      </w:r>
    </w:p>
    <w:p w14:paraId="039F7576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vzhľad a pôdorysné usporiadanie stavby (pôdorysy, rezy, pohľady + rozvinutý uličný </w:t>
      </w:r>
    </w:p>
    <w:p w14:paraId="1769E85E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pohľad v zastavanom území),5,7 </w:t>
      </w:r>
    </w:p>
    <w:p w14:paraId="55040FFA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údaje o základnom stavebnotechnickom a konštrukčnom riešení stavby (môže byť </w:t>
      </w:r>
    </w:p>
    <w:p w14:paraId="17E5BBA5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súčasťou textovej správy, bod a)), </w:t>
      </w:r>
    </w:p>
    <w:p w14:paraId="635C69E7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f)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údaje o požiadavkách stavby na dopravné napojenie vrátane parkovania a návrh napojenia </w:t>
      </w:r>
    </w:p>
    <w:p w14:paraId="6B57AF43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8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stavby na dopravné vybavenie územia a jestvujúce siete a zariadenia technického vybavenia,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5,8,9 </w:t>
      </w:r>
    </w:p>
    <w:p w14:paraId="1DEB9035" w14:textId="77777777" w:rsidR="0054223A" w:rsidRDefault="0054223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1080643" w14:textId="77777777" w:rsidR="00E367EA" w:rsidRDefault="00F03E5D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Poznámka: </w:t>
      </w:r>
    </w:p>
    <w:p w14:paraId="5BE51D58" w14:textId="77777777" w:rsidR="00E367EA" w:rsidRDefault="00F03E5D" w:rsidP="00511F4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Ak ide o návrh na vydanie záväzného stanoviska pre umiestnenie líniovej stavby, alebo v odôvodnených prípadoch aj zvlášť rozsiahlej stavby, alebo pre využitie územia ak sa týka rozsiahleho územia, údaje o druhu pozemkov a parcelné čísla sa v návrhu neuvádzajú, ale uvedie sa popis prebiehajúceho územia; </w:t>
      </w:r>
    </w:p>
    <w:p w14:paraId="7FA38D1C" w14:textId="77777777" w:rsidR="00E367EA" w:rsidRDefault="00F03E5D" w:rsidP="00511F4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Údaje svedčiace o súlade navrhovanej stavby so záväznou časťou územnoplánovacej vyhodnotenie súladu s Územným plánom </w:t>
      </w:r>
      <w:r w:rsidR="00BF583E">
        <w:rPr>
          <w:rFonts w:ascii="Times New Roman" w:eastAsia="Times New Roman" w:hAnsi="Times New Roman" w:cs="Times New Roman"/>
          <w:color w:val="000000"/>
          <w:sz w:val="24"/>
          <w:szCs w:val="24"/>
        </w:rPr>
        <w:t>príslušnej obce/mesta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v znení jeho neskorších zmien a doplnkov; </w:t>
      </w:r>
    </w:p>
    <w:p w14:paraId="40696AB3" w14:textId="77777777" w:rsidR="00E367EA" w:rsidRDefault="00F03E5D" w:rsidP="00511F4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Zastavovací plán - situačný výkres súčasného stavu územia na podklade katastrálnej mapy so zakreslením navrhovanej stavby (so základnými kótami) a jej polohy s vyznačením väzieb na okolie, zväčša v mierke 1:200 (pri menších stavbách), 1:500 (pri väčších stavbách), resp. v mierke zodpovedajúcej veľkosti zámeru tak, aby boli údaje dostatočne čitateľné (okótovanie vzájomných odstupov stavieb a odstupov od hraníc susediacich pozemkov, zadefinovanie úrovne ±0,000/v 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n.m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BpV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 výškových úrovní stavby); </w:t>
      </w:r>
    </w:p>
    <w:p w14:paraId="272F34DD" w14:textId="77777777" w:rsidR="00E367EA" w:rsidRDefault="00F03E5D" w:rsidP="00511F4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Ak ide o návrh na vydanie záväzného stanoviska pre umiestnenie líniovej stavby, alebo zvlášť rozsiahlej stavby s veľkým počtom účastníkov konania, alebo pre využívanie územia, ak sa týka rozsiahleho územia, zastavovací plán tvorí situačný výkres súčasného stavu územia na podklade mapového podkladu v mierke 1:10 000 až 1:50 000 s vymedzením hraníc územia, ktoré je predmetom návrhu, a s vyznačením širších vzťahov k okoliu; </w:t>
      </w:r>
    </w:p>
    <w:p w14:paraId="590BC1F9" w14:textId="77777777" w:rsidR="00E367EA" w:rsidRDefault="00F03E5D" w:rsidP="00511F4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Dodržanie predpisov vyplývajúcich z vyhlášky MŽP SR č. 532/2002, ktorou sa ustanovujú podrobnosti o všeobecných technických požiadavkách na výstavbu a vyhlášky ÚÚPVSR č. 69/2024 o územnotechnických požiadavkách na výstavbu; </w:t>
      </w:r>
    </w:p>
    <w:p w14:paraId="331D566F" w14:textId="77777777" w:rsidR="00E367EA" w:rsidRDefault="00F03E5D" w:rsidP="00511F4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Zreteľné vymedzenie stavebného pozemku - farebne odlíšiť plochy zastavané, plochy spevnené a všetky druhy zelene (na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rastlom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teréne, na podzemných konštrukciách), s číselnými údajmi o ich jednotlivých výmerách (m</w:t>
      </w:r>
      <w:r w:rsidRPr="00BF583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tak, aby boli tieto údaje overiteľné na základe kót; situácia musí obsahovať komplexné vyhodnotenia súladu s ÚPN,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jednoznačné vymedzenie riešeného územia, hranice jednotlivých funkčných plôch podľa ÚPN; ak riešené územie prechádza cez viacero funkčných plôch, je potrebné vyhodnotenie regulácie spracovať samostatne pre každú funkčnú plochu; </w:t>
      </w:r>
    </w:p>
    <w:p w14:paraId="0789A629" w14:textId="77777777" w:rsidR="00E367EA" w:rsidRDefault="00F03E5D" w:rsidP="00511F4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 výkresoch musí byť jednoznačne graficky a dispozične určená funkčná náplň objektu; </w:t>
      </w:r>
    </w:p>
    <w:p w14:paraId="46B83176" w14:textId="77777777" w:rsidR="00E367EA" w:rsidRDefault="00F03E5D" w:rsidP="00511F4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Zreteľné napojenie stavby na inžinierske siete a s dopravným napojením stavby, resp. riešeného územia na verejnú komunikačnú sieť (vyznačiť všetky vjazdy na pozemok a vstupy do objektu); </w:t>
      </w:r>
    </w:p>
    <w:p w14:paraId="234E490C" w14:textId="77777777" w:rsidR="00E367EA" w:rsidRDefault="00F03E5D" w:rsidP="00511F4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 rámci dopravného riešenia je potrebné: - rešpektovať ÚPN s ohľadom na navrhované výhľadové dopravné stavby v zmysle platného ÚPN vrátane, v prípadoch dotyku zámeru s dopravnými stavbami v ÚPN situačne preukázať vzájomnú koordináciu stavieb; </w:t>
      </w:r>
    </w:p>
    <w:p w14:paraId="0D550849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počet parkovacích miest preukázať prepočtom v zmysle aktuálne platnej STN 73 6110, parkovacie státia preukázať na pozemku stavby; </w:t>
      </w:r>
    </w:p>
    <w:p w14:paraId="122B9178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 zmysle výpočtu nárokov na statickú dopravu vybudovať krátkodobé parkovacie miesta prislúchajúce pre návštevy (t. j. 10%) ako verejné stojiská a vyznačiť ich v grafickej časti PD; - na odstavnej ploche a na parkovacej ploche riešiť sadovú úpravu v minimálnom rozsahu výsadby jedného stromu na každé 4 stojiská pre automobily; </w:t>
      </w:r>
    </w:p>
    <w:p w14:paraId="2C785DDF" w14:textId="77777777" w:rsidR="00DD074F" w:rsidRDefault="00F03E5D" w:rsidP="00511F4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potrebné dodať všetky menované prílohy s grafickým (farebným) vyznačením navrhovaného stavu oproti pôvodnému stavu z hľadiska funkčného využitia. Všetky navrhované zmeny je potrebné uviesť aj v textovej časti vrátane pôvodných a navrhovaných záväzných regulatívov funkčného využitia územia; </w:t>
      </w:r>
    </w:p>
    <w:p w14:paraId="20B5ED1C" w14:textId="77777777" w:rsidR="00DD074F" w:rsidRDefault="00F03E5D" w:rsidP="00511F4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074F">
        <w:rPr>
          <w:rFonts w:ascii="Times New Roman" w:eastAsia="Times New Roman" w:hAnsi="Times New Roman" w:cs="Times New Roman"/>
          <w:sz w:val="24"/>
          <w:szCs w:val="24"/>
        </w:rPr>
        <w:t>J</w:t>
      </w:r>
      <w:r w:rsidRPr="00DD07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potrebné dodať všetky menované prílohy s grafickým (farebným) vyznačením zrealizovaného/čiastočne zrealizovaného stavu oproti pôvodnému stavu, resp. stavu schválenému v stavebnom konaní, vrátane terénnych úprav na pozemku tak, aby bol zrejmý rozsah spevnených plôch a zrealizovanej zelene na pozemku. Všetky navrhované zmeny je potrebné uviesť aj v textovej časti vrátane pôvodných a navrhovaných záväzných regulatívov funkčného využitia územia. Ak sa dodatočné povolenie stavby týka pozemku bez zástavby, resp. </w:t>
      </w:r>
      <w:r w:rsidRPr="00DD074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po asanácii pôvodného objektu, je potrebné uviesť, či je stavba iba začatá, čiastočne zrealizovaná alebo zrealizovaná a rozlíšiť aktuálny stav výstavby od výsledného návrhu. Žiadosť musí obsahovať aj: </w:t>
      </w:r>
    </w:p>
    <w:p w14:paraId="7E560E61" w14:textId="77777777" w:rsidR="00DD2228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07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informáciu, prečo je podaná žiadosť o preskúmanie spôsobilosti stavby na užívanie alebo o dodatočné stavebné povolenie stavby, resp. o dodatočné stavebné povolenie a jej zmeny (posudzovaná stavba bola zrealizovaná/čiastočne zrealizovaná bez stavebného povolenia alebo nad rámec vydaného stavebného povolenia). </w:t>
      </w:r>
    </w:p>
    <w:p w14:paraId="46729CD1" w14:textId="77777777" w:rsidR="00DD2228" w:rsidRDefault="00DD2228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5F6E840" w14:textId="77777777" w:rsidR="00DD2228" w:rsidRDefault="00DD2228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C38AF6C" w14:textId="77777777" w:rsidR="00DD2228" w:rsidRDefault="00DD2228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5AEA9B7" w14:textId="77777777" w:rsidR="00DD2228" w:rsidRDefault="00DD2228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B17F0A" w14:textId="77777777" w:rsidR="00DD2228" w:rsidRDefault="00DD2228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C6366E4" w14:textId="77777777" w:rsidR="00DD2228" w:rsidRDefault="00DD2228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6F24E0" w14:textId="77777777" w:rsidR="00DD2228" w:rsidRDefault="00DD2228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EE67C85" w14:textId="77777777" w:rsidR="00DD2228" w:rsidRDefault="00DD2228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B43B74F" w14:textId="77777777" w:rsidR="00DC318D" w:rsidRDefault="00DC318D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FDC25FF" w14:textId="77777777" w:rsidR="00DC318D" w:rsidRDefault="00DC318D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AA6860" w14:textId="77777777" w:rsidR="00DC318D" w:rsidRDefault="00DC318D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730251" w14:textId="77777777" w:rsidR="00DC318D" w:rsidRDefault="00DC318D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E2CB64B" w14:textId="77777777" w:rsidR="00DC318D" w:rsidRDefault="00DC318D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45A1F0F" w14:textId="77777777" w:rsidR="00DC318D" w:rsidRDefault="00DC318D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06644B0" w14:textId="77777777" w:rsidR="00DC318D" w:rsidRDefault="00DC318D" w:rsidP="00DD2228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E65DD4B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Poučenie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14:paraId="64E7596A" w14:textId="77777777" w:rsidR="00E367EA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Vydanie stanoviska nie je spoplatnené. </w:t>
      </w:r>
    </w:p>
    <w:p w14:paraId="1A5E292D" w14:textId="77777777" w:rsidR="00E367EA" w:rsidRPr="00511F42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1F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Lehota na vybavenie: V zmysle § 40b) ods. 5 zákona č. 200/2022 </w:t>
      </w:r>
      <w:proofErr w:type="spellStart"/>
      <w:r w:rsidRPr="00511F42">
        <w:rPr>
          <w:rFonts w:ascii="Times New Roman" w:eastAsia="Times New Roman" w:hAnsi="Times New Roman" w:cs="Times New Roman"/>
          <w:color w:val="000000"/>
          <w:sz w:val="24"/>
          <w:szCs w:val="24"/>
        </w:rPr>
        <w:t>Z.z</w:t>
      </w:r>
      <w:proofErr w:type="spellEnd"/>
      <w:r w:rsidRPr="00511F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o územnom plánovaní v znení neskorších predpisov je 60 dní, v prípade vybraných stavieb (stavby dopravnej a technickej infraštruktúry, významná investícia, stavby jadrových zariadení, stavbu významnej investície </w:t>
      </w:r>
      <w:proofErr w:type="spellStart"/>
      <w:r w:rsidRPr="00511F42">
        <w:rPr>
          <w:rFonts w:ascii="Times New Roman" w:eastAsia="Times New Roman" w:hAnsi="Times New Roman" w:cs="Times New Roman"/>
          <w:color w:val="000000"/>
          <w:sz w:val="24"/>
          <w:szCs w:val="24"/>
        </w:rPr>
        <w:t>atd</w:t>
      </w:r>
      <w:proofErr w:type="spellEnd"/>
      <w:r w:rsidRPr="00511F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.) je lehota 90 dní. </w:t>
      </w:r>
    </w:p>
    <w:p w14:paraId="295E6BE1" w14:textId="77777777" w:rsidR="00E367EA" w:rsidRPr="00511F42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1F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Ak predložená žiadosť neposkytuje dostatočný podklad pre posúdenie súladu navrhovanej stavby so záväznou časťou územnoplánovacej dokumentácie, orgán územného plánovania y lehote do 15 dní od podania žiadosti vyzve stavebníka, aby žiadosť v primeranej lehote doplnil a upozorní ho, že inak záväzné stanovisko nevydá a žiadosť odloží. Ak stavebník nedoplní žiadosť o záväzné stanovisko požadovaným spôsobom v určenej lehote, orgán územného plánovania žiadosť odloží, o čom stavebníka bezodkladne upovedomí. </w:t>
      </w:r>
    </w:p>
    <w:p w14:paraId="265D69FC" w14:textId="77777777" w:rsidR="00E367EA" w:rsidRPr="00511F42" w:rsidRDefault="00F03E5D" w:rsidP="00511F4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1F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Doplňujúce informácie: </w:t>
      </w:r>
    </w:p>
    <w:p w14:paraId="68B7BAD1" w14:textId="77777777" w:rsidR="00E367EA" w:rsidRPr="00511F42" w:rsidRDefault="00F03E5D" w:rsidP="00511F42">
      <w:pPr>
        <w:pStyle w:val="Odsekzoznamu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1F42">
        <w:rPr>
          <w:rFonts w:ascii="Times New Roman" w:eastAsia="Times New Roman" w:hAnsi="Times New Roman" w:cs="Times New Roman"/>
          <w:sz w:val="24"/>
          <w:szCs w:val="24"/>
        </w:rPr>
        <w:t>Orgán územného plánovania</w:t>
      </w:r>
      <w:r w:rsidRPr="00511F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 po preštudovaní predloženého podania vyhradzuje právo vyžiadať si aj ďalšie podklady k riadnemu a úplnému posúdeniu predmetu veci. </w:t>
      </w:r>
    </w:p>
    <w:sectPr w:rsidR="00E367EA" w:rsidRPr="00511F42" w:rsidSect="003B38A3">
      <w:footerReference w:type="first" r:id="rId8"/>
      <w:pgSz w:w="12240" w:h="15840"/>
      <w:pgMar w:top="720" w:right="720" w:bottom="720" w:left="720" w:header="0" w:footer="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6C3DC5" w14:textId="77777777" w:rsidR="00AE230D" w:rsidRDefault="00AE230D" w:rsidP="003B38A3">
      <w:pPr>
        <w:spacing w:line="240" w:lineRule="auto"/>
      </w:pPr>
      <w:r>
        <w:separator/>
      </w:r>
    </w:p>
  </w:endnote>
  <w:endnote w:type="continuationSeparator" w:id="0">
    <w:p w14:paraId="44CE5B6A" w14:textId="77777777" w:rsidR="00AE230D" w:rsidRDefault="00AE230D" w:rsidP="003B38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A169A" w14:textId="77777777" w:rsidR="003B38A3" w:rsidRDefault="003B38A3">
    <w:pPr>
      <w:pStyle w:val="Pta"/>
      <w:jc w:val="right"/>
    </w:pPr>
  </w:p>
  <w:p w14:paraId="0601ED70" w14:textId="77777777" w:rsidR="003B38A3" w:rsidRDefault="003B38A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24160B" w14:textId="77777777" w:rsidR="00AE230D" w:rsidRDefault="00AE230D" w:rsidP="003B38A3">
      <w:pPr>
        <w:spacing w:line="240" w:lineRule="auto"/>
      </w:pPr>
      <w:r>
        <w:separator/>
      </w:r>
    </w:p>
  </w:footnote>
  <w:footnote w:type="continuationSeparator" w:id="0">
    <w:p w14:paraId="20B2ABE7" w14:textId="77777777" w:rsidR="00AE230D" w:rsidRDefault="00AE230D" w:rsidP="003B38A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F3559"/>
    <w:multiLevelType w:val="hybridMultilevel"/>
    <w:tmpl w:val="F93AD484"/>
    <w:lvl w:ilvl="0" w:tplc="33E07640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2D6EB3"/>
    <w:multiLevelType w:val="multilevel"/>
    <w:tmpl w:val="39AE130A"/>
    <w:lvl w:ilvl="0">
      <w:start w:val="1"/>
      <w:numFmt w:val="decimal"/>
      <w:lvlText w:val="%1."/>
      <w:lvlJc w:val="left"/>
      <w:pPr>
        <w:ind w:left="720" w:hanging="360"/>
      </w:pPr>
      <w:rPr>
        <w:b/>
        <w:u w:val="none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8B2334C"/>
    <w:multiLevelType w:val="hybridMultilevel"/>
    <w:tmpl w:val="C382D650"/>
    <w:lvl w:ilvl="0" w:tplc="041B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D62674"/>
    <w:multiLevelType w:val="hybridMultilevel"/>
    <w:tmpl w:val="EE5E4F06"/>
    <w:lvl w:ilvl="0" w:tplc="63D69724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8D731FB"/>
    <w:multiLevelType w:val="multilevel"/>
    <w:tmpl w:val="51C2FBC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7EA"/>
    <w:rsid w:val="000C0166"/>
    <w:rsid w:val="00363D15"/>
    <w:rsid w:val="003B38A3"/>
    <w:rsid w:val="003C15AB"/>
    <w:rsid w:val="0046696B"/>
    <w:rsid w:val="004E348E"/>
    <w:rsid w:val="004F2913"/>
    <w:rsid w:val="00511F42"/>
    <w:rsid w:val="0054223A"/>
    <w:rsid w:val="005D29AA"/>
    <w:rsid w:val="0066139F"/>
    <w:rsid w:val="00711451"/>
    <w:rsid w:val="007C7688"/>
    <w:rsid w:val="007D3032"/>
    <w:rsid w:val="00802C24"/>
    <w:rsid w:val="00810EFB"/>
    <w:rsid w:val="00860DE7"/>
    <w:rsid w:val="008B5C38"/>
    <w:rsid w:val="009C4B1B"/>
    <w:rsid w:val="00A23837"/>
    <w:rsid w:val="00AE230D"/>
    <w:rsid w:val="00B0669B"/>
    <w:rsid w:val="00BF47FE"/>
    <w:rsid w:val="00BF583E"/>
    <w:rsid w:val="00CE4B5A"/>
    <w:rsid w:val="00CF074A"/>
    <w:rsid w:val="00D53262"/>
    <w:rsid w:val="00DC318D"/>
    <w:rsid w:val="00DD074F"/>
    <w:rsid w:val="00DD2228"/>
    <w:rsid w:val="00DF2E3C"/>
    <w:rsid w:val="00E367EA"/>
    <w:rsid w:val="00F03E5D"/>
    <w:rsid w:val="00F1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1E5C2"/>
  <w15:docId w15:val="{07BD7EE4-96E0-4B6C-863A-160DB0785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</w:style>
  <w:style w:type="paragraph" w:styleId="Nadpis1">
    <w:name w:val="heading 1"/>
    <w:basedOn w:val="Normlny"/>
    <w:next w:val="Norm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itul">
    <w:name w:val="Subtitle"/>
    <w:basedOn w:val="Normlny"/>
    <w:next w:val="Norm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lavika">
    <w:name w:val="header"/>
    <w:basedOn w:val="Normlny"/>
    <w:link w:val="HlavikaChar"/>
    <w:uiPriority w:val="99"/>
    <w:unhideWhenUsed/>
    <w:rsid w:val="003B38A3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B38A3"/>
  </w:style>
  <w:style w:type="paragraph" w:styleId="Pta">
    <w:name w:val="footer"/>
    <w:basedOn w:val="Normlny"/>
    <w:link w:val="PtaChar"/>
    <w:uiPriority w:val="99"/>
    <w:unhideWhenUsed/>
    <w:rsid w:val="003B38A3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B38A3"/>
  </w:style>
  <w:style w:type="paragraph" w:styleId="Odsekzoznamu">
    <w:name w:val="List Paragraph"/>
    <w:basedOn w:val="Normlny"/>
    <w:uiPriority w:val="34"/>
    <w:qFormat/>
    <w:rsid w:val="0066139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B0669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066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PUuN/OPXV81ZaW1fYQJ7T/xSVA==">CgMxLjAyCGguZ2pkZ3hzOAByITFWTGY4WFV6T0RUSktjQWlGZGlpb0I1amNMSkJnZTgtbg==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1736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VARGOVÁ Žaneta</dc:creator>
  <cp:lastModifiedBy>NÉVERIOVÁ Katarína</cp:lastModifiedBy>
  <cp:revision>3</cp:revision>
  <cp:lastPrinted>2025-06-03T12:11:00Z</cp:lastPrinted>
  <dcterms:created xsi:type="dcterms:W3CDTF">2025-06-03T12:13:00Z</dcterms:created>
  <dcterms:modified xsi:type="dcterms:W3CDTF">2025-06-10T09:33:00Z</dcterms:modified>
</cp:coreProperties>
</file>